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B2BBD" w14:textId="77777777" w:rsidR="005016D5" w:rsidRDefault="00D14DB8">
      <w:pPr>
        <w:pStyle w:val="Title"/>
      </w:pPr>
      <w:r>
        <w:t xml:space="preserve">DRAFT </w:t>
      </w:r>
      <w:r w:rsidR="005016D5">
        <w:t xml:space="preserve">RESOLUTION </w:t>
      </w:r>
      <w:r w:rsidR="00C20C9A">
        <w:t>29</w:t>
      </w:r>
      <w:r w:rsidR="00DA4B82">
        <w:t>-</w:t>
      </w:r>
      <w:r w:rsidR="00111812">
        <w:t>201</w:t>
      </w:r>
      <w:r w:rsidR="004B11C4">
        <w:t>9</w:t>
      </w:r>
    </w:p>
    <w:p w14:paraId="6819B684" w14:textId="77777777" w:rsidR="005016D5" w:rsidRDefault="005016D5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  <w:sz w:val="28"/>
        </w:rPr>
      </w:pPr>
      <w:r>
        <w:rPr>
          <w:b/>
          <w:sz w:val="28"/>
        </w:rPr>
        <w:t>OF THE</w:t>
      </w:r>
    </w:p>
    <w:p w14:paraId="3D7BE362" w14:textId="77777777" w:rsidR="005016D5" w:rsidRDefault="008A5E5B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center"/>
        <w:rPr>
          <w:b/>
        </w:rPr>
      </w:pPr>
      <w:r>
        <w:rPr>
          <w:b/>
          <w:sz w:val="28"/>
        </w:rPr>
        <w:t xml:space="preserve">CAPITALIZE ALBANY </w:t>
      </w:r>
      <w:r w:rsidR="005016D5">
        <w:rPr>
          <w:b/>
          <w:sz w:val="28"/>
        </w:rPr>
        <w:t>CORPORATION</w:t>
      </w:r>
    </w:p>
    <w:p w14:paraId="54CF02FD" w14:textId="77777777" w:rsidR="005016D5" w:rsidRDefault="005016D5">
      <w:pPr>
        <w:pStyle w:val="BodyTextIndent"/>
        <w:spacing w:line="240" w:lineRule="auto"/>
      </w:pPr>
      <w:r>
        <w:t xml:space="preserve"> </w:t>
      </w:r>
    </w:p>
    <w:p w14:paraId="24B27C54" w14:textId="77777777" w:rsidR="005016D5" w:rsidRDefault="0007625E" w:rsidP="0007625E">
      <w:pPr>
        <w:ind w:firstLine="720"/>
      </w:pPr>
      <w:r>
        <w:rPr>
          <w:b/>
        </w:rPr>
        <w:t>WHER</w:t>
      </w:r>
      <w:r w:rsidR="005016D5">
        <w:rPr>
          <w:b/>
        </w:rPr>
        <w:t>EAS</w:t>
      </w:r>
      <w:r w:rsidR="005016D5">
        <w:t xml:space="preserve"> </w:t>
      </w:r>
      <w:r w:rsidR="00F97954">
        <w:t>CAC has annually established clear company-wide and employee-specific performance goals based on Board priorities, management’s strategic planning and local and regional revitalization plans in order to document progress and assist in prudent management of resources</w:t>
      </w:r>
      <w:r w:rsidR="005E35F9">
        <w:t xml:space="preserve">; and </w:t>
      </w:r>
    </w:p>
    <w:p w14:paraId="6E5862E0" w14:textId="77777777" w:rsidR="007843F5" w:rsidRDefault="007843F5" w:rsidP="007843F5">
      <w:pPr>
        <w:pStyle w:val="BodyTextIndent"/>
        <w:spacing w:line="240" w:lineRule="auto"/>
        <w:rPr>
          <w:b w:val="0"/>
        </w:rPr>
      </w:pPr>
    </w:p>
    <w:p w14:paraId="4FD62CB3" w14:textId="77777777" w:rsidR="007843F5" w:rsidRPr="007843F5" w:rsidRDefault="007843F5" w:rsidP="007843F5">
      <w:pPr>
        <w:pStyle w:val="BodyTextIndent"/>
        <w:spacing w:line="240" w:lineRule="auto"/>
        <w:rPr>
          <w:b w:val="0"/>
        </w:rPr>
      </w:pPr>
      <w:r w:rsidRPr="00DA4B82">
        <w:t>WHEREAS</w:t>
      </w:r>
      <w:r>
        <w:rPr>
          <w:b w:val="0"/>
        </w:rPr>
        <w:t xml:space="preserve"> </w:t>
      </w:r>
      <w:r w:rsidR="00F97954">
        <w:rPr>
          <w:b w:val="0"/>
        </w:rPr>
        <w:t>these goals</w:t>
      </w:r>
      <w:r w:rsidR="00DA4B82">
        <w:rPr>
          <w:b w:val="0"/>
        </w:rPr>
        <w:t xml:space="preserve"> </w:t>
      </w:r>
      <w:r w:rsidR="00E23824">
        <w:rPr>
          <w:b w:val="0"/>
        </w:rPr>
        <w:t>are</w:t>
      </w:r>
      <w:r w:rsidR="00E81237">
        <w:rPr>
          <w:b w:val="0"/>
        </w:rPr>
        <w:t xml:space="preserve"> identified and communicated to all employees on a not less than an annual periodicity</w:t>
      </w:r>
      <w:r w:rsidR="00DA4B82">
        <w:rPr>
          <w:b w:val="0"/>
        </w:rPr>
        <w:t>;</w:t>
      </w:r>
      <w:r w:rsidR="00FC2C1D">
        <w:rPr>
          <w:b w:val="0"/>
        </w:rPr>
        <w:t xml:space="preserve"> and</w:t>
      </w:r>
      <w:r w:rsidR="00DA4B82">
        <w:rPr>
          <w:b w:val="0"/>
        </w:rPr>
        <w:t xml:space="preserve"> </w:t>
      </w:r>
    </w:p>
    <w:p w14:paraId="667DBCA5" w14:textId="77777777" w:rsidR="007843F5" w:rsidRPr="007843F5" w:rsidRDefault="007843F5">
      <w:pPr>
        <w:ind w:firstLine="720"/>
        <w:jc w:val="both"/>
      </w:pPr>
    </w:p>
    <w:p w14:paraId="00BAFC2F" w14:textId="77777777" w:rsidR="00FC2C1D" w:rsidRPr="00DD2C2B" w:rsidRDefault="00FC2C1D">
      <w:pPr>
        <w:ind w:firstLine="720"/>
        <w:jc w:val="both"/>
      </w:pPr>
      <w:r w:rsidRPr="00DD2C2B">
        <w:rPr>
          <w:b/>
        </w:rPr>
        <w:t>WHEREAS</w:t>
      </w:r>
      <w:r w:rsidR="00B23CCE" w:rsidRPr="00DD2C2B">
        <w:t xml:space="preserve"> </w:t>
      </w:r>
      <w:r w:rsidR="00F97954">
        <w:t xml:space="preserve">priorities for 2020 are consistent with the </w:t>
      </w:r>
      <w:r w:rsidR="00D14DB8" w:rsidRPr="00DD2C2B">
        <w:t>201</w:t>
      </w:r>
      <w:r w:rsidR="004B11C4">
        <w:t>9</w:t>
      </w:r>
      <w:r w:rsidR="00D14DB8" w:rsidRPr="00DD2C2B">
        <w:t xml:space="preserve"> </w:t>
      </w:r>
      <w:r w:rsidR="00F97954">
        <w:t xml:space="preserve">adopted </w:t>
      </w:r>
      <w:r w:rsidR="00B23CCE" w:rsidRPr="00DD2C2B">
        <w:t>CAC performance goals</w:t>
      </w:r>
      <w:r w:rsidR="00F97954">
        <w:t>, which</w:t>
      </w:r>
      <w:r w:rsidR="00B23CCE" w:rsidRPr="00DD2C2B">
        <w:t xml:space="preserve"> are:</w:t>
      </w:r>
      <w:r w:rsidRPr="00DD2C2B">
        <w:t xml:space="preserve"> </w:t>
      </w:r>
    </w:p>
    <w:p w14:paraId="20693C51" w14:textId="77777777" w:rsidR="00B23CCE" w:rsidRPr="00DD2C2B" w:rsidRDefault="00B23CCE" w:rsidP="00B23CCE">
      <w:pPr>
        <w:jc w:val="both"/>
      </w:pPr>
    </w:p>
    <w:p w14:paraId="003BAD79" w14:textId="77777777" w:rsidR="003A2675" w:rsidRPr="00A77ABC" w:rsidRDefault="003A2675" w:rsidP="00A77ABC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spacing w:val="-5"/>
          <w:sz w:val="24"/>
          <w:szCs w:val="24"/>
        </w:rPr>
      </w:pPr>
      <w:r w:rsidRPr="00A77ABC">
        <w:rPr>
          <w:rFonts w:ascii="Times New Roman" w:hAnsi="Times New Roman"/>
          <w:spacing w:val="-5"/>
          <w:sz w:val="24"/>
          <w:szCs w:val="24"/>
        </w:rPr>
        <w:t>Implement the recommendations of the Board’s economic development strategies including Impact Downtown Albany and the Capitalize Albany plan</w:t>
      </w:r>
    </w:p>
    <w:p w14:paraId="0C7AA2DC" w14:textId="77777777" w:rsidR="003A2675" w:rsidRPr="00A77ABC" w:rsidRDefault="003A2675" w:rsidP="003A2675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market-rate, residential projects through the development and enhancement of lending, technical assistance, and grant programs</w:t>
      </w:r>
    </w:p>
    <w:p w14:paraId="57C68DFA" w14:textId="77777777" w:rsidR="003A2675" w:rsidRPr="00A77ABC" w:rsidRDefault="003A2675" w:rsidP="003A2675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employment, economic activity, and tax base</w:t>
      </w:r>
    </w:p>
    <w:p w14:paraId="77419B4B" w14:textId="77777777" w:rsidR="003A2675" w:rsidRPr="00A77ABC" w:rsidRDefault="003A2675" w:rsidP="003A2675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 and develop partnerships to most effectively utilize, administer, and deploy economic and community development funding at the federal, state, and local levels</w:t>
      </w:r>
    </w:p>
    <w:p w14:paraId="2AEF7FA3" w14:textId="77777777" w:rsidR="003A2675" w:rsidRDefault="003A2675" w:rsidP="003A2675">
      <w:pPr>
        <w:pStyle w:val="ListParagraph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Broaden the Corporation’s revenue sources to include more sustainable and recurring sources</w:t>
      </w:r>
    </w:p>
    <w:p w14:paraId="41005F90" w14:textId="77777777" w:rsidR="00DD2C2B" w:rsidRPr="00DD2C2B" w:rsidRDefault="00DD2C2B" w:rsidP="004659E0">
      <w:pPr>
        <w:ind w:firstLine="720"/>
      </w:pPr>
    </w:p>
    <w:p w14:paraId="465EFEDD" w14:textId="77777777" w:rsidR="00842CB6" w:rsidRDefault="004659E0" w:rsidP="004B11C4">
      <w:pPr>
        <w:ind w:firstLine="720"/>
      </w:pPr>
      <w:r w:rsidRPr="00DD2C2B">
        <w:rPr>
          <w:b/>
        </w:rPr>
        <w:t>WHEREAS</w:t>
      </w:r>
      <w:r w:rsidRPr="00DD2C2B">
        <w:t xml:space="preserve">, </w:t>
      </w:r>
      <w:r w:rsidR="00DC1796" w:rsidRPr="00A77ABC">
        <w:rPr>
          <w:spacing w:val="-4"/>
        </w:rPr>
        <w:t>the</w:t>
      </w:r>
      <w:r w:rsidR="004B11C4" w:rsidRPr="00A77ABC">
        <w:rPr>
          <w:spacing w:val="-4"/>
        </w:rPr>
        <w:t>se performance goals advance Capitalize Albany Corporation’s mission to facilitate strategic economic development and stimulate transformative investment throughout the City of Albany, making New York’s Capital a vibrant place to thrive;</w:t>
      </w:r>
    </w:p>
    <w:p w14:paraId="45643F2C" w14:textId="77777777" w:rsidR="00DC1796" w:rsidRDefault="00DC1796" w:rsidP="00DC1796">
      <w:pPr>
        <w:ind w:firstLine="720"/>
        <w:rPr>
          <w:b/>
        </w:rPr>
      </w:pPr>
    </w:p>
    <w:p w14:paraId="31D8617D" w14:textId="77777777" w:rsidR="005016D5" w:rsidRDefault="005016D5">
      <w:pPr>
        <w:ind w:firstLine="720"/>
        <w:jc w:val="both"/>
      </w:pPr>
      <w:r>
        <w:rPr>
          <w:b/>
        </w:rPr>
        <w:t xml:space="preserve">NOW THEREFORE BE IT RESOLVED, </w:t>
      </w:r>
      <w:r>
        <w:t>that the Board</w:t>
      </w:r>
      <w:r w:rsidR="00BB1920">
        <w:t xml:space="preserve"> </w:t>
      </w:r>
      <w:r w:rsidR="004F7623">
        <w:t xml:space="preserve">adopts the </w:t>
      </w:r>
      <w:r w:rsidR="00FC2C1D">
        <w:t xml:space="preserve">above performance goals for </w:t>
      </w:r>
      <w:r w:rsidR="00111812">
        <w:t>20</w:t>
      </w:r>
      <w:r w:rsidR="00F97954">
        <w:t>20</w:t>
      </w:r>
      <w:r w:rsidR="00C77307">
        <w:t>.</w:t>
      </w:r>
      <w:r w:rsidR="00001963">
        <w:t xml:space="preserve"> </w:t>
      </w:r>
    </w:p>
    <w:p w14:paraId="5520BE78" w14:textId="77777777" w:rsidR="005016D5" w:rsidRDefault="005016D5">
      <w:pPr>
        <w:ind w:left="2160" w:hanging="2160"/>
      </w:pPr>
    </w:p>
    <w:p w14:paraId="6437D510" w14:textId="77777777" w:rsidR="005016D5" w:rsidRDefault="005016D5">
      <w:pPr>
        <w:pStyle w:val="Heading2"/>
        <w:spacing w:line="240" w:lineRule="auto"/>
      </w:pPr>
      <w:r>
        <w:rPr>
          <w:b w:val="0"/>
        </w:rPr>
        <w:t xml:space="preserve">Signed:  </w:t>
      </w:r>
      <w:r>
        <w:t>____________________________</w:t>
      </w:r>
      <w:bookmarkStart w:id="0" w:name="_GoBack"/>
      <w:bookmarkEnd w:id="0"/>
    </w:p>
    <w:p w14:paraId="4CF5ADFD" w14:textId="77777777" w:rsidR="00C77307" w:rsidRDefault="005016D5" w:rsidP="00C77307">
      <w:r>
        <w:rPr>
          <w:b/>
        </w:rPr>
        <w:tab/>
        <w:t xml:space="preserve">  </w:t>
      </w:r>
      <w:r w:rsidR="00C77307" w:rsidRPr="00541F31">
        <w:t>Michael Castellana, Chairperson</w:t>
      </w:r>
    </w:p>
    <w:p w14:paraId="0820A153" w14:textId="77777777" w:rsidR="00E119B6" w:rsidRDefault="00E119B6">
      <w:pPr>
        <w:rPr>
          <w:b/>
          <w:sz w:val="20"/>
          <w:szCs w:val="20"/>
        </w:rPr>
      </w:pPr>
    </w:p>
    <w:p w14:paraId="66D99B88" w14:textId="77777777" w:rsidR="00A77ABC" w:rsidRDefault="00A77ABC">
      <w:pPr>
        <w:rPr>
          <w:b/>
          <w:sz w:val="20"/>
          <w:szCs w:val="20"/>
        </w:rPr>
      </w:pPr>
    </w:p>
    <w:p w14:paraId="45309AF4" w14:textId="1BB0FA86" w:rsidR="005016D5" w:rsidRPr="00EB49A0" w:rsidRDefault="005016D5">
      <w:pPr>
        <w:rPr>
          <w:sz w:val="20"/>
          <w:szCs w:val="20"/>
        </w:rPr>
      </w:pPr>
      <w:r w:rsidRPr="00EB49A0">
        <w:rPr>
          <w:sz w:val="20"/>
          <w:szCs w:val="20"/>
        </w:rPr>
        <w:t xml:space="preserve">Date of Authorization: </w:t>
      </w:r>
      <w:r w:rsidR="00E119B6" w:rsidRPr="00EB49A0">
        <w:rPr>
          <w:sz w:val="20"/>
          <w:szCs w:val="20"/>
        </w:rPr>
        <w:t xml:space="preserve"> </w:t>
      </w:r>
      <w:r w:rsidR="00D14DB8">
        <w:rPr>
          <w:sz w:val="20"/>
          <w:szCs w:val="20"/>
        </w:rPr>
        <w:t xml:space="preserve">December </w:t>
      </w:r>
      <w:r w:rsidR="00E27D8F">
        <w:rPr>
          <w:sz w:val="20"/>
          <w:szCs w:val="20"/>
        </w:rPr>
        <w:t>17</w:t>
      </w:r>
      <w:r w:rsidR="00302125" w:rsidRPr="00EB49A0">
        <w:rPr>
          <w:sz w:val="20"/>
          <w:szCs w:val="20"/>
        </w:rPr>
        <w:t xml:space="preserve">, </w:t>
      </w:r>
      <w:r w:rsidR="00D14DB8" w:rsidRPr="00EB49A0">
        <w:rPr>
          <w:sz w:val="20"/>
          <w:szCs w:val="20"/>
        </w:rPr>
        <w:t>201</w:t>
      </w:r>
      <w:r w:rsidR="00F97954">
        <w:rPr>
          <w:sz w:val="20"/>
          <w:szCs w:val="20"/>
        </w:rPr>
        <w:t>9</w:t>
      </w:r>
    </w:p>
    <w:p w14:paraId="74B567B7" w14:textId="77777777" w:rsidR="00A77ABC" w:rsidRDefault="0009630E" w:rsidP="008201C9">
      <w:pPr>
        <w:rPr>
          <w:sz w:val="20"/>
          <w:szCs w:val="20"/>
        </w:rPr>
      </w:pPr>
      <w:r w:rsidRPr="00EB49A0">
        <w:rPr>
          <w:sz w:val="20"/>
          <w:szCs w:val="20"/>
        </w:rPr>
        <w:t>Prepared by</w:t>
      </w:r>
      <w:r w:rsidR="00E119B6" w:rsidRPr="00EB49A0">
        <w:rPr>
          <w:sz w:val="20"/>
          <w:szCs w:val="20"/>
        </w:rPr>
        <w:t>:</w:t>
      </w:r>
      <w:r w:rsidRPr="00EB49A0">
        <w:rPr>
          <w:sz w:val="20"/>
          <w:szCs w:val="20"/>
        </w:rPr>
        <w:t xml:space="preserve"> </w:t>
      </w:r>
      <w:r w:rsidR="00E119B6" w:rsidRPr="00EB49A0">
        <w:rPr>
          <w:sz w:val="20"/>
          <w:szCs w:val="20"/>
        </w:rPr>
        <w:t xml:space="preserve"> </w:t>
      </w:r>
      <w:r w:rsidR="00111812">
        <w:rPr>
          <w:sz w:val="20"/>
          <w:szCs w:val="20"/>
        </w:rPr>
        <w:t>Sarah Reginelli</w:t>
      </w:r>
    </w:p>
    <w:tbl>
      <w:tblPr>
        <w:tblpPr w:leftFromText="180" w:rightFromText="180" w:bottomFromText="160" w:vertAnchor="text" w:horzAnchor="margin" w:tblpY="106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080"/>
        <w:gridCol w:w="1802"/>
        <w:gridCol w:w="1081"/>
        <w:gridCol w:w="1801"/>
        <w:gridCol w:w="1081"/>
      </w:tblGrid>
      <w:tr w:rsidR="00C20C9A" w:rsidRPr="00DF08C4" w14:paraId="6188040C" w14:textId="77777777" w:rsidTr="00055410">
        <w:trPr>
          <w:trHeight w:val="257"/>
        </w:trPr>
        <w:tc>
          <w:tcPr>
            <w:tcW w:w="8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58D8F4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  <w:lang w:val="fr-FR"/>
              </w:rPr>
            </w:pPr>
            <w:r w:rsidRPr="00DF08C4">
              <w:rPr>
                <w:sz w:val="20"/>
                <w:szCs w:val="20"/>
                <w:lang w:val="fr-FR"/>
              </w:rPr>
              <w:t>The question of the adoption of the foregoing resolution was duly put to a vote on roll call, which resulted as follows:</w:t>
            </w:r>
          </w:p>
        </w:tc>
      </w:tr>
      <w:tr w:rsidR="00C20C9A" w:rsidRPr="00DF08C4" w14:paraId="0FFD1434" w14:textId="77777777" w:rsidTr="00055410">
        <w:trPr>
          <w:trHeight w:val="2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10207E" w14:textId="77777777" w:rsidR="00C20C9A" w:rsidRPr="00DF08C4" w:rsidRDefault="00C20C9A" w:rsidP="00055410">
            <w:pPr>
              <w:spacing w:line="256" w:lineRule="auto"/>
              <w:rPr>
                <w:b/>
                <w:sz w:val="20"/>
                <w:szCs w:val="20"/>
                <w:lang w:val="fr-FR"/>
              </w:rPr>
            </w:pPr>
            <w:r w:rsidRPr="00DF08C4">
              <w:rPr>
                <w:b/>
                <w:sz w:val="20"/>
                <w:szCs w:val="20"/>
                <w:lang w:val="fr-FR"/>
              </w:rPr>
              <w:t>Board Member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B5D57" w14:textId="77777777" w:rsidR="00C20C9A" w:rsidRPr="00DF08C4" w:rsidRDefault="00C20C9A" w:rsidP="00055410">
            <w:pPr>
              <w:spacing w:line="256" w:lineRule="auto"/>
              <w:rPr>
                <w:b/>
                <w:sz w:val="20"/>
                <w:szCs w:val="20"/>
              </w:rPr>
            </w:pPr>
            <w:r w:rsidRPr="00DF08C4">
              <w:rPr>
                <w:b/>
                <w:sz w:val="20"/>
                <w:szCs w:val="20"/>
              </w:rPr>
              <w:t>Voting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F884BC" w14:textId="77777777" w:rsidR="00C20C9A" w:rsidRPr="00DF08C4" w:rsidRDefault="00C20C9A" w:rsidP="00055410">
            <w:pPr>
              <w:spacing w:line="256" w:lineRule="auto"/>
              <w:rPr>
                <w:b/>
                <w:sz w:val="20"/>
                <w:szCs w:val="20"/>
              </w:rPr>
            </w:pPr>
            <w:r w:rsidRPr="00DF08C4">
              <w:rPr>
                <w:b/>
                <w:sz w:val="20"/>
                <w:szCs w:val="20"/>
              </w:rPr>
              <w:t>Board Member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08E7A2" w14:textId="77777777" w:rsidR="00C20C9A" w:rsidRPr="00DF08C4" w:rsidRDefault="00C20C9A" w:rsidP="00055410">
            <w:pPr>
              <w:spacing w:line="256" w:lineRule="auto"/>
              <w:rPr>
                <w:b/>
                <w:sz w:val="20"/>
                <w:szCs w:val="20"/>
              </w:rPr>
            </w:pPr>
            <w:r w:rsidRPr="00DF08C4">
              <w:rPr>
                <w:b/>
                <w:sz w:val="20"/>
                <w:szCs w:val="20"/>
              </w:rPr>
              <w:t>Voting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AAE254" w14:textId="77777777" w:rsidR="00C20C9A" w:rsidRPr="00DF08C4" w:rsidRDefault="00C20C9A" w:rsidP="00055410">
            <w:pPr>
              <w:spacing w:line="256" w:lineRule="auto"/>
              <w:rPr>
                <w:b/>
                <w:sz w:val="20"/>
                <w:szCs w:val="20"/>
              </w:rPr>
            </w:pPr>
            <w:r w:rsidRPr="00DF08C4">
              <w:rPr>
                <w:b/>
                <w:sz w:val="20"/>
                <w:szCs w:val="20"/>
              </w:rPr>
              <w:t>Board Member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B99E5C" w14:textId="77777777" w:rsidR="00C20C9A" w:rsidRPr="00DF08C4" w:rsidRDefault="00C20C9A" w:rsidP="00055410">
            <w:pPr>
              <w:spacing w:line="256" w:lineRule="auto"/>
              <w:rPr>
                <w:b/>
                <w:sz w:val="20"/>
                <w:szCs w:val="20"/>
              </w:rPr>
            </w:pPr>
            <w:r w:rsidRPr="00DF08C4">
              <w:rPr>
                <w:b/>
                <w:sz w:val="20"/>
                <w:szCs w:val="20"/>
              </w:rPr>
              <w:t>Voting</w:t>
            </w:r>
          </w:p>
        </w:tc>
      </w:tr>
      <w:tr w:rsidR="00C20C9A" w:rsidRPr="00DF08C4" w14:paraId="429FCF9C" w14:textId="77777777" w:rsidTr="00055410">
        <w:trPr>
          <w:trHeight w:val="257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FCCE34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  <w:lang w:val="fr-FR"/>
              </w:rPr>
            </w:pPr>
            <w:r w:rsidRPr="00DF08C4">
              <w:rPr>
                <w:sz w:val="20"/>
                <w:szCs w:val="20"/>
                <w:lang w:val="fr-FR"/>
              </w:rPr>
              <w:t>Kaweeda Adams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8D63" w14:textId="4965546C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5FE967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John Harris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9F779" w14:textId="58F424EB" w:rsidR="00C20C9A" w:rsidRPr="00DF08C4" w:rsidRDefault="00ED0072" w:rsidP="00055410">
            <w:pPr>
              <w:spacing w:line="256" w:lineRule="auto"/>
              <w:rPr>
                <w:sz w:val="20"/>
                <w:szCs w:val="20"/>
              </w:rPr>
            </w:pPr>
            <w:r w:rsidRPr="00ED0072">
              <w:rPr>
                <w:sz w:val="20"/>
                <w:szCs w:val="20"/>
              </w:rPr>
              <w:t>Absent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E7BBE5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Anders Tomson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FF8FE" w14:textId="69E3E387" w:rsidR="00C20C9A" w:rsidRPr="00DF08C4" w:rsidRDefault="00ED0072" w:rsidP="00055410">
            <w:pPr>
              <w:spacing w:line="256" w:lineRule="auto"/>
              <w:rPr>
                <w:sz w:val="20"/>
                <w:szCs w:val="20"/>
              </w:rPr>
            </w:pPr>
            <w:r w:rsidRPr="00ED0072">
              <w:rPr>
                <w:sz w:val="20"/>
                <w:szCs w:val="20"/>
              </w:rPr>
              <w:t>Absent</w:t>
            </w:r>
          </w:p>
        </w:tc>
      </w:tr>
      <w:tr w:rsidR="00C20C9A" w:rsidRPr="00DF08C4" w14:paraId="0B10034D" w14:textId="77777777" w:rsidTr="00055410">
        <w:trPr>
          <w:trHeight w:val="265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EC7B61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Heather Briccetti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DFCE" w14:textId="60C6D517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1A791B8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David Parente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DF5F1" w14:textId="48485E7D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20FDEF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Karen Torrejon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A9C6E" w14:textId="2B845F06" w:rsidR="00C20C9A" w:rsidRPr="00DF08C4" w:rsidRDefault="00ED0072" w:rsidP="00055410">
            <w:pPr>
              <w:spacing w:line="256" w:lineRule="auto"/>
              <w:rPr>
                <w:sz w:val="20"/>
                <w:szCs w:val="20"/>
              </w:rPr>
            </w:pPr>
            <w:r w:rsidRPr="00ED0072">
              <w:rPr>
                <w:sz w:val="20"/>
                <w:szCs w:val="20"/>
              </w:rPr>
              <w:t>Absent</w:t>
            </w:r>
          </w:p>
        </w:tc>
      </w:tr>
      <w:tr w:rsidR="00C20C9A" w:rsidRPr="00DF08C4" w14:paraId="44C9FF5B" w14:textId="77777777" w:rsidTr="00055410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5B6490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Michael Castellana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D95A5" w14:textId="0D66EBAF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D2B0A9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Susan Pedo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023D3" w14:textId="757DDC93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FB4D16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Michele Vennard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93383" w14:textId="7492869B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</w:tr>
      <w:tr w:rsidR="00C20C9A" w:rsidRPr="00DF08C4" w14:paraId="24BFA096" w14:textId="77777777" w:rsidTr="00055410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562CF0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Bob Curley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6B5B9" w14:textId="17B3C91E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1765F70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Matthew Peter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80E5F" w14:textId="78509C9F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8C45AD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John Vero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9DEA8" w14:textId="03A594F2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</w:tr>
      <w:tr w:rsidR="00C20C9A" w:rsidRPr="00DF08C4" w14:paraId="147D250E" w14:textId="77777777" w:rsidTr="00055410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804DE4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Sonya del Peral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914E5" w14:textId="5014445A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E372B4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Havidan Rodriguez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4313D" w14:textId="4E0D3075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14:paraId="62D1E6CC" w14:textId="3BA73624" w:rsidR="00C20C9A" w:rsidRPr="00DF08C4" w:rsidRDefault="00C20C9A" w:rsidP="00ED0072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Aye:</w:t>
            </w:r>
            <w:r w:rsidR="009F6A52">
              <w:rPr>
                <w:sz w:val="20"/>
                <w:szCs w:val="20"/>
              </w:rPr>
              <w:t>1</w:t>
            </w:r>
            <w:r w:rsidR="00ED00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 </w:t>
            </w:r>
            <w:r w:rsidRPr="00DF08C4">
              <w:rPr>
                <w:sz w:val="20"/>
                <w:szCs w:val="20"/>
              </w:rPr>
              <w:t xml:space="preserve">; No: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</w:tcPr>
          <w:p w14:paraId="299000D8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C20C9A" w:rsidRPr="00DF08C4" w14:paraId="205993A7" w14:textId="77777777" w:rsidTr="00055410">
        <w:trPr>
          <w:trHeight w:val="257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03419C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Michael Fancher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8C800" w14:textId="6F34F432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1D8908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>Jeffrey Sperry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EDA5D" w14:textId="4F6889E3" w:rsidR="00C20C9A" w:rsidRPr="00DF08C4" w:rsidRDefault="009F6A52" w:rsidP="00055410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Aye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70ABEF2F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  <w:r w:rsidRPr="00DF08C4">
              <w:rPr>
                <w:sz w:val="20"/>
                <w:szCs w:val="20"/>
              </w:rPr>
              <w:t xml:space="preserve">Recused: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03D045" w14:textId="77777777" w:rsidR="00C20C9A" w:rsidRPr="00DF08C4" w:rsidRDefault="00C20C9A" w:rsidP="00055410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27822411" w14:textId="77777777" w:rsidR="00C20C9A" w:rsidRDefault="00C20C9A" w:rsidP="00A77ABC">
      <w:pPr>
        <w:rPr>
          <w:sz w:val="20"/>
          <w:szCs w:val="20"/>
        </w:rPr>
      </w:pPr>
    </w:p>
    <w:sectPr w:rsidR="00C20C9A" w:rsidSect="00362AE0">
      <w:pgSz w:w="12240" w:h="15840" w:code="1"/>
      <w:pgMar w:top="100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F7FD1" w14:textId="77777777" w:rsidR="006F686D" w:rsidRDefault="006F686D" w:rsidP="00A77ABC">
      <w:r>
        <w:separator/>
      </w:r>
    </w:p>
  </w:endnote>
  <w:endnote w:type="continuationSeparator" w:id="0">
    <w:p w14:paraId="2A3D593E" w14:textId="77777777" w:rsidR="006F686D" w:rsidRDefault="006F686D" w:rsidP="00A7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B1E99" w14:textId="77777777" w:rsidR="006F686D" w:rsidRDefault="006F686D" w:rsidP="00A77ABC">
      <w:r>
        <w:separator/>
      </w:r>
    </w:p>
  </w:footnote>
  <w:footnote w:type="continuationSeparator" w:id="0">
    <w:p w14:paraId="42AB2EEA" w14:textId="77777777" w:rsidR="006F686D" w:rsidRDefault="006F686D" w:rsidP="00A7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471A"/>
    <w:multiLevelType w:val="hybridMultilevel"/>
    <w:tmpl w:val="113EC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A46F6"/>
    <w:multiLevelType w:val="hybridMultilevel"/>
    <w:tmpl w:val="2D9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31D0"/>
    <w:multiLevelType w:val="hybridMultilevel"/>
    <w:tmpl w:val="F606F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D5628"/>
    <w:multiLevelType w:val="hybridMultilevel"/>
    <w:tmpl w:val="D0C0E7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33543B8"/>
    <w:multiLevelType w:val="hybridMultilevel"/>
    <w:tmpl w:val="3A8EE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52106"/>
    <w:multiLevelType w:val="hybridMultilevel"/>
    <w:tmpl w:val="4460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20D59"/>
    <w:multiLevelType w:val="hybridMultilevel"/>
    <w:tmpl w:val="A0FC87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FE147D"/>
    <w:multiLevelType w:val="hybridMultilevel"/>
    <w:tmpl w:val="CD7C9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70"/>
    <w:rsid w:val="00001963"/>
    <w:rsid w:val="0006263F"/>
    <w:rsid w:val="0006737E"/>
    <w:rsid w:val="0007625E"/>
    <w:rsid w:val="00083BE0"/>
    <w:rsid w:val="0009630E"/>
    <w:rsid w:val="000C4813"/>
    <w:rsid w:val="000D56BA"/>
    <w:rsid w:val="000F4747"/>
    <w:rsid w:val="00111812"/>
    <w:rsid w:val="00131171"/>
    <w:rsid w:val="001B6507"/>
    <w:rsid w:val="001D0B25"/>
    <w:rsid w:val="002643C5"/>
    <w:rsid w:val="002A3E86"/>
    <w:rsid w:val="002A49DF"/>
    <w:rsid w:val="002A654C"/>
    <w:rsid w:val="002B0061"/>
    <w:rsid w:val="00302125"/>
    <w:rsid w:val="00312238"/>
    <w:rsid w:val="00362AE0"/>
    <w:rsid w:val="00385AB7"/>
    <w:rsid w:val="00394E24"/>
    <w:rsid w:val="003A2675"/>
    <w:rsid w:val="003C4C70"/>
    <w:rsid w:val="004124D5"/>
    <w:rsid w:val="00421F70"/>
    <w:rsid w:val="00424B52"/>
    <w:rsid w:val="00432FD0"/>
    <w:rsid w:val="00453707"/>
    <w:rsid w:val="004659E0"/>
    <w:rsid w:val="004B11C4"/>
    <w:rsid w:val="004B7397"/>
    <w:rsid w:val="004C5795"/>
    <w:rsid w:val="004F4D75"/>
    <w:rsid w:val="004F7623"/>
    <w:rsid w:val="005016D5"/>
    <w:rsid w:val="00535E0F"/>
    <w:rsid w:val="0055168D"/>
    <w:rsid w:val="0056594E"/>
    <w:rsid w:val="00594A6F"/>
    <w:rsid w:val="005A098C"/>
    <w:rsid w:val="005E35F9"/>
    <w:rsid w:val="00641EB0"/>
    <w:rsid w:val="006F686D"/>
    <w:rsid w:val="007843F5"/>
    <w:rsid w:val="007B184C"/>
    <w:rsid w:val="007B767D"/>
    <w:rsid w:val="00814FA8"/>
    <w:rsid w:val="008201C9"/>
    <w:rsid w:val="00842CB6"/>
    <w:rsid w:val="00847E2D"/>
    <w:rsid w:val="0085107C"/>
    <w:rsid w:val="00866379"/>
    <w:rsid w:val="00892EC8"/>
    <w:rsid w:val="008A5E5B"/>
    <w:rsid w:val="008D201C"/>
    <w:rsid w:val="008D2C3B"/>
    <w:rsid w:val="009C130C"/>
    <w:rsid w:val="009C6DF3"/>
    <w:rsid w:val="009F6A52"/>
    <w:rsid w:val="00A77ABC"/>
    <w:rsid w:val="00AD73CC"/>
    <w:rsid w:val="00AF378E"/>
    <w:rsid w:val="00B23CCE"/>
    <w:rsid w:val="00B23D55"/>
    <w:rsid w:val="00B32C43"/>
    <w:rsid w:val="00BB1920"/>
    <w:rsid w:val="00BC6B12"/>
    <w:rsid w:val="00C20C9A"/>
    <w:rsid w:val="00C46CA1"/>
    <w:rsid w:val="00C77307"/>
    <w:rsid w:val="00C92D2C"/>
    <w:rsid w:val="00CE53C3"/>
    <w:rsid w:val="00D13B88"/>
    <w:rsid w:val="00D14DB8"/>
    <w:rsid w:val="00D43DFE"/>
    <w:rsid w:val="00D92150"/>
    <w:rsid w:val="00DA451F"/>
    <w:rsid w:val="00DA4B82"/>
    <w:rsid w:val="00DC1796"/>
    <w:rsid w:val="00DD2C2B"/>
    <w:rsid w:val="00E119B6"/>
    <w:rsid w:val="00E228D2"/>
    <w:rsid w:val="00E23824"/>
    <w:rsid w:val="00E27D8F"/>
    <w:rsid w:val="00E664B4"/>
    <w:rsid w:val="00E81237"/>
    <w:rsid w:val="00E95339"/>
    <w:rsid w:val="00EA0AA0"/>
    <w:rsid w:val="00EB49A0"/>
    <w:rsid w:val="00ED0072"/>
    <w:rsid w:val="00EF70D9"/>
    <w:rsid w:val="00F3798F"/>
    <w:rsid w:val="00F84F78"/>
    <w:rsid w:val="00F93E44"/>
    <w:rsid w:val="00F94173"/>
    <w:rsid w:val="00F97954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A2F4A58"/>
  <w15:docId w15:val="{E34A7998-8A47-49A9-8DF6-1238D9F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E0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AE0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362AE0"/>
    <w:pPr>
      <w:keepNext/>
      <w:spacing w:line="36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2AE0"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jc w:val="center"/>
    </w:pPr>
    <w:rPr>
      <w:b/>
      <w:sz w:val="28"/>
      <w:szCs w:val="20"/>
    </w:rPr>
  </w:style>
  <w:style w:type="paragraph" w:styleId="BodyText2">
    <w:name w:val="Body Text 2"/>
    <w:basedOn w:val="Normal"/>
    <w:rsid w:val="00362AE0"/>
    <w:rPr>
      <w:b/>
      <w:szCs w:val="20"/>
    </w:rPr>
  </w:style>
  <w:style w:type="paragraph" w:styleId="BodyTextIndent">
    <w:name w:val="Body Text Indent"/>
    <w:basedOn w:val="Normal"/>
    <w:rsid w:val="00362AE0"/>
    <w:pPr>
      <w:tabs>
        <w:tab w:val="left" w:pos="4320"/>
      </w:tabs>
      <w:spacing w:line="360" w:lineRule="auto"/>
      <w:ind w:firstLine="720"/>
    </w:pPr>
    <w:rPr>
      <w:b/>
      <w:szCs w:val="20"/>
    </w:rPr>
  </w:style>
  <w:style w:type="paragraph" w:styleId="BodyTextIndent2">
    <w:name w:val="Body Text Indent 2"/>
    <w:basedOn w:val="Normal"/>
    <w:rsid w:val="00362AE0"/>
    <w:pPr>
      <w:ind w:firstLine="720"/>
      <w:jc w:val="both"/>
    </w:pPr>
    <w:rPr>
      <w:b/>
      <w:szCs w:val="20"/>
    </w:rPr>
  </w:style>
  <w:style w:type="paragraph" w:styleId="BalloonText">
    <w:name w:val="Balloon Text"/>
    <w:basedOn w:val="Normal"/>
    <w:semiHidden/>
    <w:rsid w:val="008A5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CCE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A77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A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7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D815-EC24-4006-9A80-B022E540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1818</Characters>
  <Application>Microsoft Office Word</Application>
  <DocSecurity>0</DocSecurity>
  <Lines>165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25-2005</vt:lpstr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25-2005</dc:title>
  <dc:creator>dalym</dc:creator>
  <cp:lastModifiedBy>Sarah Reginelli</cp:lastModifiedBy>
  <cp:revision>4</cp:revision>
  <cp:lastPrinted>2020-01-28T12:42:00Z</cp:lastPrinted>
  <dcterms:created xsi:type="dcterms:W3CDTF">2019-12-13T19:22:00Z</dcterms:created>
  <dcterms:modified xsi:type="dcterms:W3CDTF">2020-01-28T16:59:00Z</dcterms:modified>
</cp:coreProperties>
</file>